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0909A">
      <w:pPr>
        <w:spacing w:before="437" w:beforeLines="100"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bookmarkEnd w:id="0"/>
    <w:p w14:paraId="7096F715">
      <w:pPr>
        <w:spacing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0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07"/>
        <w:gridCol w:w="1034"/>
        <w:gridCol w:w="1083"/>
        <w:gridCol w:w="945"/>
        <w:gridCol w:w="1275"/>
        <w:gridCol w:w="1287"/>
        <w:gridCol w:w="1596"/>
      </w:tblGrid>
      <w:tr w14:paraId="6D8EE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29" w:type="dxa"/>
            <w:noWrap w:val="0"/>
            <w:vAlign w:val="center"/>
          </w:tcPr>
          <w:p w14:paraId="5E01A8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41" w:type="dxa"/>
            <w:gridSpan w:val="2"/>
            <w:noWrap w:val="0"/>
            <w:vAlign w:val="center"/>
          </w:tcPr>
          <w:p w14:paraId="1A927F9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3" w:type="dxa"/>
            <w:noWrap w:val="0"/>
            <w:vAlign w:val="center"/>
          </w:tcPr>
          <w:p w14:paraId="42C6288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45" w:type="dxa"/>
            <w:noWrap w:val="0"/>
            <w:vAlign w:val="center"/>
          </w:tcPr>
          <w:p w14:paraId="47B4BE2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noWrap w:val="0"/>
            <w:vAlign w:val="center"/>
          </w:tcPr>
          <w:p w14:paraId="37154F0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87" w:type="dxa"/>
            <w:noWrap w:val="0"/>
            <w:vAlign w:val="center"/>
          </w:tcPr>
          <w:p w14:paraId="48D62B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FF0000"/>
                <w:kern w:val="0"/>
                <w:sz w:val="18"/>
                <w:szCs w:val="13"/>
                <w:highlight w:val="none"/>
                <w:lang w:val="en-US" w:eastAsia="zh-CN"/>
              </w:rPr>
              <w:t>2002年09月</w:t>
            </w:r>
          </w:p>
        </w:tc>
        <w:tc>
          <w:tcPr>
            <w:tcW w:w="1596" w:type="dxa"/>
            <w:vMerge w:val="restart"/>
            <w:noWrap w:val="0"/>
            <w:vAlign w:val="center"/>
          </w:tcPr>
          <w:p w14:paraId="3CF1E3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  片</w:t>
            </w:r>
          </w:p>
        </w:tc>
      </w:tr>
      <w:tr w14:paraId="481EF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629" w:type="dxa"/>
            <w:noWrap w:val="0"/>
            <w:vAlign w:val="center"/>
          </w:tcPr>
          <w:p w14:paraId="337FBE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41" w:type="dxa"/>
            <w:gridSpan w:val="2"/>
            <w:noWrap w:val="0"/>
            <w:vAlign w:val="center"/>
          </w:tcPr>
          <w:p w14:paraId="67FD9C43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FF0000"/>
                <w:kern w:val="0"/>
                <w:sz w:val="21"/>
                <w:szCs w:val="16"/>
                <w:highlight w:val="none"/>
                <w:lang w:val="en-US" w:eastAsia="zh-CN"/>
              </w:rPr>
              <w:t>浙江温州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 w14:paraId="610D284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562" w:type="dxa"/>
            <w:gridSpan w:val="2"/>
            <w:noWrap w:val="0"/>
            <w:vAlign w:val="center"/>
          </w:tcPr>
          <w:p w14:paraId="722A568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vMerge w:val="continue"/>
            <w:noWrap w:val="0"/>
            <w:vAlign w:val="center"/>
          </w:tcPr>
          <w:p w14:paraId="29BA1C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562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3953" w:type="dxa"/>
            <w:gridSpan w:val="4"/>
            <w:noWrap w:val="0"/>
            <w:vAlign w:val="center"/>
          </w:tcPr>
          <w:p w14:paraId="27E343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单位（学校、系、专业、班级）</w:t>
            </w:r>
          </w:p>
        </w:tc>
        <w:tc>
          <w:tcPr>
            <w:tcW w:w="3507" w:type="dxa"/>
            <w:gridSpan w:val="3"/>
            <w:noWrap w:val="0"/>
            <w:vAlign w:val="center"/>
          </w:tcPr>
          <w:p w14:paraId="7E3E1397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</w:rPr>
            </w:pPr>
            <w:r>
              <w:rPr>
                <w:rFonts w:hint="eastAsia" w:eastAsia="仿宋_GB2312"/>
                <w:color w:val="FF0000"/>
                <w:kern w:val="0"/>
                <w:sz w:val="24"/>
              </w:rPr>
              <w:t>浙江工商大学</w:t>
            </w:r>
          </w:p>
          <w:p w14:paraId="37610297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工商管理</w:t>
            </w:r>
            <w:r>
              <w:rPr>
                <w:rFonts w:hint="eastAsia" w:eastAsia="仿宋_GB2312"/>
                <w:color w:val="FF0000"/>
                <w:kern w:val="0"/>
                <w:sz w:val="24"/>
              </w:rPr>
              <w:t>学院</w:t>
            </w:r>
            <w:r>
              <w:rPr>
                <w:rFonts w:hint="eastAsia"/>
                <w:color w:val="FF0000"/>
                <w:kern w:val="0"/>
                <w:sz w:val="24"/>
                <w:lang w:eastAsia="zh-CN"/>
              </w:rPr>
              <w:t>（</w:t>
            </w: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MBA学院）工商管理</w:t>
            </w:r>
            <w:r>
              <w:rPr>
                <w:rFonts w:hint="eastAsia" w:eastAsia="仿宋_GB2312"/>
                <w:color w:val="FF0000"/>
                <w:kern w:val="0"/>
                <w:sz w:val="24"/>
                <w:lang w:eastAsia="zh-CN"/>
              </w:rPr>
              <w:t>专业</w:t>
            </w:r>
          </w:p>
          <w:p w14:paraId="4ED73B25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工商管理</w:t>
            </w:r>
            <w:r>
              <w:rPr>
                <w:rFonts w:hint="eastAsia" w:eastAsia="仿宋_GB2312"/>
                <w:color w:val="FF0000"/>
                <w:kern w:val="0"/>
                <w:sz w:val="24"/>
              </w:rPr>
              <w:t>2</w:t>
            </w:r>
            <w:r>
              <w:rPr>
                <w:rFonts w:eastAsia="仿宋_GB2312"/>
                <w:color w:val="FF0000"/>
                <w:kern w:val="0"/>
                <w:sz w:val="24"/>
              </w:rPr>
              <w:t>001</w:t>
            </w:r>
            <w:r>
              <w:rPr>
                <w:rFonts w:hint="eastAsia" w:eastAsia="仿宋_GB2312"/>
                <w:color w:val="FF0000"/>
                <w:kern w:val="0"/>
                <w:sz w:val="24"/>
                <w:lang w:eastAsia="zh-CN"/>
              </w:rPr>
              <w:t>班</w:t>
            </w:r>
          </w:p>
        </w:tc>
        <w:tc>
          <w:tcPr>
            <w:tcW w:w="1596" w:type="dxa"/>
            <w:vMerge w:val="continue"/>
            <w:noWrap w:val="0"/>
            <w:vAlign w:val="center"/>
          </w:tcPr>
          <w:p w14:paraId="2C24678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711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3953" w:type="dxa"/>
            <w:gridSpan w:val="4"/>
            <w:shd w:val="clear" w:color="auto" w:fill="auto"/>
            <w:noWrap w:val="0"/>
            <w:vAlign w:val="center"/>
          </w:tcPr>
          <w:p w14:paraId="10D6B11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残疾状况（残疾类别、等级）</w:t>
            </w:r>
          </w:p>
        </w:tc>
        <w:tc>
          <w:tcPr>
            <w:tcW w:w="3507" w:type="dxa"/>
            <w:gridSpan w:val="3"/>
            <w:shd w:val="clear" w:color="auto" w:fill="auto"/>
            <w:noWrap w:val="0"/>
            <w:vAlign w:val="center"/>
          </w:tcPr>
          <w:p w14:paraId="5EA4C1A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听力壹级(请按照残疾证上内容填写）</w:t>
            </w:r>
          </w:p>
        </w:tc>
        <w:tc>
          <w:tcPr>
            <w:tcW w:w="1596" w:type="dxa"/>
            <w:vMerge w:val="continue"/>
            <w:noWrap w:val="0"/>
            <w:vAlign w:val="center"/>
          </w:tcPr>
          <w:p w14:paraId="494F379F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DED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836" w:type="dxa"/>
            <w:gridSpan w:val="2"/>
            <w:shd w:val="clear" w:color="auto" w:fill="auto"/>
            <w:noWrap w:val="0"/>
            <w:vAlign w:val="center"/>
          </w:tcPr>
          <w:p w14:paraId="234954D3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commentRangeStart w:id="0"/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所有课程成绩</w:t>
            </w:r>
          </w:p>
          <w:p w14:paraId="018E7FE7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是否合格</w:t>
            </w:r>
            <w:commentRangeEnd w:id="0"/>
            <w:r>
              <w:commentReference w:id="0"/>
            </w:r>
          </w:p>
        </w:tc>
        <w:tc>
          <w:tcPr>
            <w:tcW w:w="2117" w:type="dxa"/>
            <w:gridSpan w:val="2"/>
            <w:shd w:val="clear" w:color="auto" w:fill="auto"/>
            <w:noWrap w:val="0"/>
            <w:vAlign w:val="center"/>
          </w:tcPr>
          <w:p w14:paraId="4D129461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20" w:type="dxa"/>
            <w:gridSpan w:val="2"/>
            <w:shd w:val="clear" w:color="auto" w:fill="auto"/>
            <w:noWrap w:val="0"/>
            <w:vAlign w:val="center"/>
          </w:tcPr>
          <w:p w14:paraId="75ACF74C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是否有违规违纪等不良记录</w:t>
            </w:r>
          </w:p>
        </w:tc>
        <w:tc>
          <w:tcPr>
            <w:tcW w:w="2883" w:type="dxa"/>
            <w:gridSpan w:val="2"/>
            <w:shd w:val="clear" w:color="auto" w:fill="auto"/>
            <w:noWrap w:val="0"/>
            <w:vAlign w:val="center"/>
          </w:tcPr>
          <w:p w14:paraId="6E7C6DB4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642CE1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836" w:type="dxa"/>
            <w:gridSpan w:val="2"/>
            <w:shd w:val="clear" w:color="auto" w:fill="auto"/>
            <w:noWrap w:val="0"/>
            <w:vAlign w:val="center"/>
          </w:tcPr>
          <w:p w14:paraId="6D3165D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2117" w:type="dxa"/>
            <w:gridSpan w:val="2"/>
            <w:shd w:val="clear" w:color="auto" w:fill="auto"/>
            <w:noWrap w:val="0"/>
            <w:vAlign w:val="center"/>
          </w:tcPr>
          <w:p w14:paraId="7A19CA0D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中国工商银行</w:t>
            </w:r>
          </w:p>
        </w:tc>
        <w:tc>
          <w:tcPr>
            <w:tcW w:w="2220" w:type="dxa"/>
            <w:gridSpan w:val="2"/>
            <w:shd w:val="clear" w:color="auto" w:fill="auto"/>
            <w:noWrap w:val="0"/>
            <w:vAlign w:val="center"/>
          </w:tcPr>
          <w:p w14:paraId="614E950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2B4EBAE3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2883" w:type="dxa"/>
            <w:gridSpan w:val="2"/>
            <w:shd w:val="clear" w:color="auto" w:fill="auto"/>
            <w:noWrap w:val="0"/>
            <w:vAlign w:val="center"/>
          </w:tcPr>
          <w:p w14:paraId="4C3E98A5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杭州高新支行</w:t>
            </w:r>
          </w:p>
        </w:tc>
      </w:tr>
      <w:tr w14:paraId="585E9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836" w:type="dxa"/>
            <w:gridSpan w:val="2"/>
            <w:shd w:val="clear" w:color="auto" w:fill="auto"/>
            <w:noWrap w:val="0"/>
            <w:vAlign w:val="center"/>
          </w:tcPr>
          <w:p w14:paraId="381274D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2117" w:type="dxa"/>
            <w:gridSpan w:val="2"/>
            <w:shd w:val="clear" w:color="auto" w:fill="auto"/>
            <w:noWrap w:val="0"/>
            <w:vAlign w:val="center"/>
          </w:tcPr>
          <w:p w14:paraId="4E340682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</w:t>
            </w:r>
          </w:p>
        </w:tc>
        <w:tc>
          <w:tcPr>
            <w:tcW w:w="2220" w:type="dxa"/>
            <w:gridSpan w:val="2"/>
            <w:shd w:val="clear" w:color="auto" w:fill="auto"/>
            <w:noWrap w:val="0"/>
            <w:vAlign w:val="center"/>
          </w:tcPr>
          <w:p w14:paraId="154EF1F0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申报奖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2883" w:type="dxa"/>
            <w:gridSpan w:val="2"/>
            <w:shd w:val="clear" w:color="auto" w:fill="auto"/>
            <w:noWrap w:val="0"/>
            <w:vAlign w:val="center"/>
          </w:tcPr>
          <w:p w14:paraId="2060819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康恩贝自强奖学金XX奖</w:t>
            </w:r>
          </w:p>
        </w:tc>
      </w:tr>
      <w:tr w14:paraId="00DCF3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  <w:jc w:val="center"/>
        </w:trPr>
        <w:tc>
          <w:tcPr>
            <w:tcW w:w="1836" w:type="dxa"/>
            <w:gridSpan w:val="2"/>
            <w:noWrap w:val="0"/>
            <w:vAlign w:val="center"/>
          </w:tcPr>
          <w:p w14:paraId="672977D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本人简历</w:t>
            </w:r>
          </w:p>
        </w:tc>
        <w:tc>
          <w:tcPr>
            <w:tcW w:w="7220" w:type="dxa"/>
            <w:gridSpan w:val="6"/>
            <w:noWrap w:val="0"/>
            <w:vAlign w:val="center"/>
          </w:tcPr>
          <w:p w14:paraId="786061EC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（从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开始填写，其中注明目前攻读的学历和专业）</w:t>
            </w:r>
          </w:p>
          <w:p w14:paraId="59F6904D">
            <w:pP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</w:pP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>2</w:t>
            </w:r>
            <w:r>
              <w:rPr>
                <w:color w:val="FF0000"/>
                <w:kern w:val="0"/>
                <w:sz w:val="24"/>
                <w:szCs w:val="20"/>
              </w:rPr>
              <w:t>0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20</w:t>
            </w:r>
            <w:r>
              <w:rPr>
                <w:color w:val="FF0000"/>
                <w:kern w:val="0"/>
                <w:sz w:val="24"/>
                <w:szCs w:val="20"/>
              </w:rPr>
              <w:t>.09—</w:t>
            </w: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 xml:space="preserve">至今 </w:t>
            </w:r>
            <w:r>
              <w:rPr>
                <w:color w:val="FF0000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>浙江工商大学 攻读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XX专业硕士</w:t>
            </w: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>学位</w:t>
            </w:r>
          </w:p>
          <w:p w14:paraId="5BD2F94A">
            <w:pPr>
              <w:rPr>
                <w:color w:val="FF0000"/>
                <w:kern w:val="0"/>
                <w:sz w:val="24"/>
                <w:szCs w:val="20"/>
              </w:rPr>
            </w:pP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>2</w:t>
            </w:r>
            <w:r>
              <w:rPr>
                <w:color w:val="FF0000"/>
                <w:kern w:val="0"/>
                <w:sz w:val="24"/>
                <w:szCs w:val="20"/>
              </w:rPr>
              <w:t>0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20</w:t>
            </w:r>
            <w:r>
              <w:rPr>
                <w:color w:val="FF0000"/>
                <w:kern w:val="0"/>
                <w:sz w:val="24"/>
                <w:szCs w:val="20"/>
              </w:rPr>
              <w:t>.09—</w:t>
            </w: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 xml:space="preserve">至今 </w:t>
            </w:r>
            <w:r>
              <w:rPr>
                <w:color w:val="FF0000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>浙江工商大学 攻读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XX专业</w:t>
            </w: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>本科学士学位</w:t>
            </w:r>
          </w:p>
          <w:p w14:paraId="4AEE12E1">
            <w:pPr>
              <w:jc w:val="both"/>
              <w:rPr>
                <w:rFonts w:hint="default" w:eastAsia="仿宋_GB2312"/>
                <w:color w:val="FF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>2</w:t>
            </w:r>
            <w:r>
              <w:rPr>
                <w:color w:val="FF0000"/>
                <w:kern w:val="0"/>
                <w:sz w:val="24"/>
                <w:szCs w:val="20"/>
              </w:rPr>
              <w:t>0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18</w:t>
            </w:r>
            <w:r>
              <w:rPr>
                <w:color w:val="FF0000"/>
                <w:kern w:val="0"/>
                <w:sz w:val="24"/>
                <w:szCs w:val="20"/>
              </w:rPr>
              <w:t>.09—20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20</w:t>
            </w:r>
            <w:r>
              <w:rPr>
                <w:color w:val="FF0000"/>
                <w:kern w:val="0"/>
                <w:sz w:val="24"/>
                <w:szCs w:val="20"/>
              </w:rPr>
              <w:t>.0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6</w:t>
            </w:r>
            <w:r>
              <w:rPr>
                <w:color w:val="FF0000"/>
                <w:kern w:val="0"/>
                <w:sz w:val="24"/>
                <w:szCs w:val="20"/>
              </w:rPr>
              <w:t xml:space="preserve">  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XX</w:t>
            </w:r>
            <w:r>
              <w:rPr>
                <w:rFonts w:hint="eastAsia"/>
                <w:color w:val="FF0000"/>
                <w:kern w:val="0"/>
                <w:sz w:val="24"/>
                <w:szCs w:val="20"/>
              </w:rPr>
              <w:t xml:space="preserve">中学 </w:t>
            </w:r>
            <w:r>
              <w:rPr>
                <w:color w:val="FF0000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 xml:space="preserve"> 攻读高中学历</w:t>
            </w:r>
          </w:p>
          <w:p w14:paraId="56710217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3CEA25">
            <w:pPr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84471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74D5BC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01AA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6" w:hRule="atLeast"/>
          <w:jc w:val="center"/>
        </w:trPr>
        <w:tc>
          <w:tcPr>
            <w:tcW w:w="1836" w:type="dxa"/>
            <w:gridSpan w:val="2"/>
            <w:noWrap w:val="0"/>
            <w:vAlign w:val="center"/>
          </w:tcPr>
          <w:p w14:paraId="0217AA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申报周期</w:t>
            </w:r>
          </w:p>
          <w:p w14:paraId="7E991AA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220" w:type="dxa"/>
            <w:gridSpan w:val="6"/>
            <w:shd w:val="clear"/>
            <w:noWrap w:val="0"/>
            <w:vAlign w:val="center"/>
          </w:tcPr>
          <w:p w14:paraId="37E5952E">
            <w:pPr>
              <w:jc w:val="center"/>
              <w:rPr>
                <w:rFonts w:hint="eastAsia" w:eastAsia="仿宋_GB2312"/>
                <w:kern w:val="0"/>
                <w:sz w:val="24"/>
              </w:rPr>
            </w:pPr>
          </w:p>
          <w:p w14:paraId="63911C82">
            <w:pPr>
              <w:jc w:val="left"/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1.202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5</w:t>
            </w: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年09月，第十二届“尖烽时刻”全国商业模拟大赛一等奖（3/4）（国赛，A类）；</w:t>
            </w:r>
          </w:p>
          <w:p w14:paraId="740F0A4B">
            <w:pPr>
              <w:jc w:val="left"/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2.202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5</w:t>
            </w: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年07月，浙江省大学生市场调查与分析大赛实践赛省二等奖（2/3）（省赛，B类）；</w:t>
            </w:r>
          </w:p>
          <w:p w14:paraId="049C54A7">
            <w:pPr>
              <w:jc w:val="left"/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3.202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6</w:t>
            </w: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年05月，浙江工商大学第十二届“希望杯”大学生课外学术科技作品竞赛二等奖(校赛，4/6）；</w:t>
            </w:r>
          </w:p>
          <w:p w14:paraId="5C4C2429">
            <w:pPr>
              <w:jc w:val="left"/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4.202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6</w:t>
            </w: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年05月，浙江工商大学大学生创新创业训练项目结题(CX202013006)(校赛，1/7)；</w:t>
            </w:r>
          </w:p>
          <w:p w14:paraId="52213D2F">
            <w:pPr>
              <w:jc w:val="left"/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5.20</w:t>
            </w:r>
            <w:r>
              <w:rPr>
                <w:rFonts w:hint="eastAsia"/>
                <w:color w:val="FF0000"/>
                <w:kern w:val="0"/>
                <w:sz w:val="24"/>
                <w:szCs w:val="20"/>
                <w:lang w:val="en-US" w:eastAsia="zh-CN"/>
              </w:rPr>
              <w:t>26</w:t>
            </w:r>
            <w:r>
              <w:rPr>
                <w:rFonts w:hint="eastAsia" w:eastAsia="仿宋_GB2312"/>
                <w:color w:val="FF0000"/>
                <w:kern w:val="0"/>
                <w:sz w:val="24"/>
                <w:szCs w:val="20"/>
              </w:rPr>
              <w:t>年04月，浙江工商大学优秀团干部；</w:t>
            </w:r>
          </w:p>
          <w:p w14:paraId="111F0371"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 w:bidi="ar-SA"/>
              </w:rPr>
            </w:pPr>
          </w:p>
        </w:tc>
      </w:tr>
      <w:tr w14:paraId="678687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1" w:hRule="atLeast"/>
          <w:jc w:val="center"/>
        </w:trPr>
        <w:tc>
          <w:tcPr>
            <w:tcW w:w="1836" w:type="dxa"/>
            <w:gridSpan w:val="2"/>
            <w:noWrap w:val="0"/>
            <w:vAlign w:val="center"/>
          </w:tcPr>
          <w:p w14:paraId="29EFE58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申报理由和</w:t>
            </w:r>
          </w:p>
          <w:p w14:paraId="39BC9FB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简要事迹</w:t>
            </w:r>
          </w:p>
        </w:tc>
        <w:tc>
          <w:tcPr>
            <w:tcW w:w="7220" w:type="dxa"/>
            <w:gridSpan w:val="6"/>
            <w:noWrap w:val="0"/>
            <w:vAlign w:val="center"/>
          </w:tcPr>
          <w:p w14:paraId="18EBE96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字左右，不够写请另附纸张）</w:t>
            </w:r>
          </w:p>
          <w:p w14:paraId="50B5B159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B2659B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F85561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AA735A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0938C5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B0D1F8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E220E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1F53A1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D8F26D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commentRangeStart w:id="1"/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本人签名（手写）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commentRangeEnd w:id="1"/>
            <w:r>
              <w:commentReference w:id="1"/>
            </w:r>
          </w:p>
        </w:tc>
      </w:tr>
      <w:tr w14:paraId="239208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  <w:jc w:val="center"/>
        </w:trPr>
        <w:tc>
          <w:tcPr>
            <w:tcW w:w="1836" w:type="dxa"/>
            <w:gridSpan w:val="2"/>
            <w:noWrap w:val="0"/>
            <w:vAlign w:val="center"/>
          </w:tcPr>
          <w:p w14:paraId="425C734E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2"/>
              </w:rPr>
              <w:t>推荐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3FB9C02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220" w:type="dxa"/>
            <w:gridSpan w:val="6"/>
            <w:noWrap w:val="0"/>
            <w:vAlign w:val="center"/>
          </w:tcPr>
          <w:p w14:paraId="0DF5DFC0">
            <w:pPr>
              <w:tabs>
                <w:tab w:val="left" w:pos="289"/>
              </w:tabs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CFE9329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同意推荐：</w:t>
            </w:r>
          </w:p>
          <w:p w14:paraId="7B89B00D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326EBECB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建议推荐奖学金等级：</w:t>
            </w: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康恩贝自强奖学金XX奖</w:t>
            </w:r>
          </w:p>
          <w:p w14:paraId="5D0DD8BA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0E56BB08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2321A2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F0608F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年 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月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  <w:p w14:paraId="0E72F566">
            <w:pPr>
              <w:ind w:firstLine="3360" w:firstLineChars="1400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C147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  <w:jc w:val="center"/>
        </w:trPr>
        <w:tc>
          <w:tcPr>
            <w:tcW w:w="1836" w:type="dxa"/>
            <w:gridSpan w:val="2"/>
            <w:shd w:val="clear" w:color="auto" w:fill="auto"/>
            <w:noWrap w:val="0"/>
            <w:vAlign w:val="center"/>
          </w:tcPr>
          <w:p w14:paraId="1D5A98E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基金会、</w:t>
            </w:r>
          </w:p>
          <w:p w14:paraId="14A9D94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资助中心</w:t>
            </w:r>
          </w:p>
          <w:p w14:paraId="15980FA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220" w:type="dxa"/>
            <w:gridSpan w:val="6"/>
            <w:shd w:val="clear" w:color="auto" w:fill="auto"/>
            <w:noWrap w:val="0"/>
            <w:vAlign w:val="center"/>
          </w:tcPr>
          <w:p w14:paraId="1A162B6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8484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A3B00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F4068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D6EE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4BB641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  <w:p w14:paraId="05CA5B5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E2B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1836" w:type="dxa"/>
            <w:gridSpan w:val="2"/>
            <w:shd w:val="clear" w:color="auto" w:fill="auto"/>
            <w:noWrap w:val="0"/>
            <w:vAlign w:val="center"/>
          </w:tcPr>
          <w:p w14:paraId="2744A568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220" w:type="dxa"/>
            <w:gridSpan w:val="6"/>
            <w:shd w:val="clear" w:color="auto" w:fill="auto"/>
            <w:noWrap w:val="0"/>
            <w:vAlign w:val="center"/>
          </w:tcPr>
          <w:p w14:paraId="5D7609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6531A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260DC30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7C38E9"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说明：1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本表和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相关材料一起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送，一式一份；2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本表复印有效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Dazzle" w:date="2026-10-26T15:33:05Z" w:initials="">
    <w:p w14:paraId="1F996D81">
      <w:pPr>
        <w:pStyle w:val="2"/>
        <w:rPr>
          <w:sz w:val="48"/>
          <w:szCs w:val="28"/>
        </w:rPr>
      </w:pPr>
      <w:r>
        <w:rPr>
          <w:rFonts w:hint="eastAsia"/>
          <w:color w:val="FF0000"/>
          <w:kern w:val="0"/>
          <w:sz w:val="40"/>
          <w:szCs w:val="28"/>
          <w:lang w:val="en-US" w:eastAsia="zh-CN"/>
        </w:rPr>
        <w:t>（必须要合格补考后合格也可以，填写时删除这个批注）</w:t>
      </w:r>
    </w:p>
  </w:comment>
  <w:comment w:id="1" w:author="Dazzle" w:date="2026-10-26T15:38:45Z" w:initials="">
    <w:p w14:paraId="437EC090">
      <w:pPr>
        <w:jc w:val="center"/>
        <w:rPr>
          <w:rFonts w:hint="eastAsia"/>
          <w:color w:val="FF0000"/>
          <w:kern w:val="0"/>
          <w:sz w:val="24"/>
          <w:lang w:val="en-US" w:eastAsia="zh-CN"/>
        </w:rPr>
      </w:pPr>
      <w:r>
        <w:rPr>
          <w:rFonts w:hint="eastAsia"/>
          <w:color w:val="FF0000"/>
          <w:kern w:val="0"/>
          <w:sz w:val="24"/>
          <w:lang w:val="en-US" w:eastAsia="zh-CN"/>
        </w:rPr>
        <w:t>纸质版手签</w:t>
      </w:r>
    </w:p>
    <w:p w14:paraId="4659E7C7">
      <w:pPr>
        <w:pStyle w:val="2"/>
      </w:pPr>
      <w:r>
        <w:rPr>
          <w:rFonts w:hint="eastAsia"/>
          <w:color w:val="FF0000"/>
          <w:kern w:val="0"/>
          <w:sz w:val="24"/>
          <w:lang w:val="en-US" w:eastAsia="zh-CN"/>
        </w:rPr>
        <w:t>电子版插入手签版签名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F996D81" w15:done="0"/>
  <w15:commentEx w15:paraId="4659E7C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64B70A7-B54E-4E8B-B5B8-0C17F864B77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615A71D3-21F1-4013-BB84-0C0105253B58}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DE5C7183-9B5A-4A25-9623-891AC6F182D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7CE60E5-443D-4BFF-A3A5-360E932AE7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213BDC5-93F3-403B-8B89-6FC990EDD41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65FCB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7EF87E">
                          <w:pPr>
                            <w:pStyle w:val="3"/>
                            <w:ind w:left="320" w:leftChars="100" w:right="320" w:rightChars="100"/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7EF87E">
                    <w:pPr>
                      <w:pStyle w:val="3"/>
                      <w:ind w:left="320" w:leftChars="100" w:right="320" w:rightChars="100"/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Dazzle">
    <w15:presenceInfo w15:providerId="WPS Office" w15:userId="40378550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94F37"/>
    <w:rsid w:val="1D39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671</Characters>
  <Lines>0</Lines>
  <Paragraphs>0</Paragraphs>
  <TotalTime>0</TotalTime>
  <ScaleCrop>false</ScaleCrop>
  <LinksUpToDate>false</LinksUpToDate>
  <CharactersWithSpaces>843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2026-10-26T07:28:00Z</dcterms:created>
  <dc:creator>Dazzle</dc:creator>
  <cp:lastModifiedBy>Dazzle</cp:lastModifiedBy>
  <dcterms:modified xsi:type="dcterms:W3CDTF">2026-10-26T07:39:51Z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4590E22B771542BFA0D92F8FF42396CA_11</vt:lpwstr>
  </property>
  <property fmtid="{D5CDD505-2E9C-101B-9397-08002B2CF9AE}" pid="4" name="KSOTemplateDocerSaveRecord">
    <vt:lpwstr>eyJoZGlkIjoiZmU2ZDYwNGM5ZWM1MDZhOWUyZjJkZjA1ZTczZTE5ODciLCJ1c2VySWQiOiIyNDM3MjY0MjcifQ==</vt:lpwstr>
  </property>
</Properties>
</file>