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创新学分认定补充通知</w:t>
      </w:r>
    </w:p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一、学分的组成：</w:t>
      </w:r>
    </w:p>
    <w:p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2分创新学分由</w:t>
      </w:r>
      <w:r>
        <w:rPr>
          <w:rFonts w:hint="eastAsia"/>
          <w:color w:val="FF0000"/>
          <w:sz w:val="24"/>
        </w:rPr>
        <w:t>创新创业学分</w:t>
      </w:r>
      <w:r>
        <w:rPr>
          <w:rFonts w:hint="eastAsia"/>
          <w:sz w:val="24"/>
        </w:rPr>
        <w:t>（1分）和</w:t>
      </w:r>
      <w:r>
        <w:rPr>
          <w:rFonts w:hint="eastAsia"/>
          <w:color w:val="FF0000"/>
          <w:sz w:val="24"/>
        </w:rPr>
        <w:t>学生科技创新学分</w:t>
      </w:r>
      <w:r>
        <w:rPr>
          <w:rFonts w:hint="eastAsia"/>
          <w:sz w:val="24"/>
        </w:rPr>
        <w:t>（1分）组成。</w:t>
      </w:r>
    </w:p>
    <w:p>
      <w:pPr>
        <w:numPr>
          <w:ilvl w:val="0"/>
          <w:numId w:val="1"/>
        </w:num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创新创业学分与学生科技创新学分的关系：</w:t>
      </w:r>
    </w:p>
    <w:p>
      <w:pPr>
        <w:jc w:val="left"/>
      </w:pPr>
      <w:r>
        <w:rPr>
          <w:rFonts w:hint="eastAsia"/>
          <w:b/>
          <w:bCs/>
          <w:sz w:val="24"/>
        </w:rPr>
        <w:t xml:space="preserve">    </w:t>
      </w:r>
      <w:r>
        <w:drawing>
          <wp:inline distT="0" distB="0" distL="114300" distR="114300">
            <wp:extent cx="3401695" cy="1849120"/>
            <wp:effectExtent l="0" t="0" r="8255" b="17780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169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 xml:space="preserve">     学生科技创新学分</w:t>
      </w:r>
      <w:r>
        <w:rPr>
          <w:rFonts w:hint="eastAsia"/>
          <w:color w:val="FF0000"/>
        </w:rPr>
        <w:t>超过1分</w:t>
      </w:r>
      <w:r>
        <w:rPr>
          <w:rFonts w:hint="eastAsia"/>
        </w:rPr>
        <w:t>的部分可用来抵消创新与创业学分；创新创业学分不可用来抵消学生科技学分。</w:t>
      </w:r>
    </w:p>
    <w:p>
      <w:pPr>
        <w:jc w:val="left"/>
      </w:pPr>
      <w:r>
        <w:rPr>
          <w:rFonts w:hint="eastAsia"/>
          <w:b/>
          <w:bCs/>
        </w:rPr>
        <w:t>三、</w:t>
      </w:r>
      <w:r>
        <w:rPr>
          <w:rFonts w:hint="eastAsia"/>
          <w:b/>
          <w:bCs/>
          <w:sz w:val="24"/>
        </w:rPr>
        <w:t>创新创业学分认定种类：</w:t>
      </w:r>
    </w:p>
    <w:p>
      <w:pPr>
        <w:jc w:val="left"/>
      </w:pPr>
      <w:r>
        <w:rPr>
          <w:rFonts w:hint="eastAsia"/>
        </w:rPr>
        <w:t>1. 国际机构、国家、省（部）、学校、学院和（省级以上）学会（协会）组织的各类学科竞赛；</w:t>
      </w:r>
    </w:p>
    <w:p>
      <w:pPr>
        <w:jc w:val="left"/>
      </w:pPr>
      <w:r>
        <w:rPr>
          <w:rFonts w:hint="eastAsia"/>
        </w:rPr>
        <w:t>2. 国家、省（部）、学校和学院组织的大学生科研训练项目；</w:t>
      </w:r>
    </w:p>
    <w:p>
      <w:pPr>
        <w:jc w:val="left"/>
      </w:pPr>
      <w:r>
        <w:rPr>
          <w:rFonts w:hint="eastAsia"/>
        </w:rPr>
        <w:t>3. 参与教师的科研项目；</w:t>
      </w:r>
    </w:p>
    <w:p>
      <w:pPr>
        <w:jc w:val="left"/>
      </w:pPr>
      <w:r>
        <w:rPr>
          <w:rFonts w:hint="eastAsia"/>
        </w:rPr>
        <w:t>4. 发表论文、取得专利等成果；</w:t>
      </w:r>
    </w:p>
    <w:p>
      <w:pPr>
        <w:jc w:val="left"/>
      </w:pPr>
      <w:r>
        <w:rPr>
          <w:rFonts w:hint="eastAsia"/>
        </w:rPr>
        <w:t>5. 开放实验、自制仪器设备；</w:t>
      </w:r>
    </w:p>
    <w:p>
      <w:pPr>
        <w:jc w:val="left"/>
      </w:pPr>
      <w:r>
        <w:rPr>
          <w:rFonts w:hint="eastAsia"/>
        </w:rPr>
        <w:t>6. 由学校各部门、各学院组织的其他创新创业活动。</w:t>
      </w:r>
    </w:p>
    <w:p>
      <w:pPr>
        <w:jc w:val="left"/>
      </w:pPr>
      <w:r>
        <w:rPr>
          <w:rFonts w:hint="eastAsia"/>
          <w:b/>
          <w:bCs/>
        </w:rPr>
        <w:t>四、</w:t>
      </w:r>
      <w:r>
        <w:rPr>
          <w:rFonts w:hint="eastAsia"/>
          <w:b/>
          <w:bCs/>
          <w:sz w:val="24"/>
        </w:rPr>
        <w:t>学生科技创新学分认定种类：</w:t>
      </w:r>
    </w:p>
    <w:p>
      <w:pPr>
        <w:jc w:val="left"/>
      </w:pPr>
      <w:r>
        <w:rPr>
          <w:rFonts w:hint="eastAsia"/>
        </w:rPr>
        <w:t>1. 国际机构、国家、省（部）、学校、学院和（省级以上）学会（协会）组织的各类学科竞赛；（</w:t>
      </w:r>
      <w:r>
        <w:rPr>
          <w:rFonts w:hint="eastAsia"/>
          <w:color w:val="FF0000"/>
        </w:rPr>
        <w:t>需要与工商管理学院的专业有关的各类竞赛，主要有职业生涯规划大赛、经济管理案例分析大赛、互联网+、电子商务大赛、尖烽时刻、工商杯、希望杯、挑战杯</w:t>
      </w:r>
      <w:r>
        <w:rPr>
          <w:rFonts w:hint="eastAsia"/>
        </w:rPr>
        <w:t>）</w:t>
      </w:r>
    </w:p>
    <w:p>
      <w:pPr>
        <w:jc w:val="left"/>
      </w:pPr>
      <w:r>
        <w:rPr>
          <w:rFonts w:hint="eastAsia"/>
        </w:rPr>
        <w:t>2. 国家、省（部）、学校和学院组织的大学生科研训练项目；</w:t>
      </w:r>
    </w:p>
    <w:p>
      <w:pPr>
        <w:jc w:val="left"/>
      </w:pPr>
      <w:r>
        <w:rPr>
          <w:rFonts w:hint="eastAsia"/>
        </w:rPr>
        <w:t>3. 参与教师的科研项目；</w:t>
      </w:r>
    </w:p>
    <w:p>
      <w:pPr>
        <w:jc w:val="left"/>
      </w:pPr>
      <w:r>
        <w:rPr>
          <w:rFonts w:hint="eastAsia"/>
        </w:rPr>
        <w:t>4. 发表论文、取得专利等成果；</w:t>
      </w:r>
    </w:p>
    <w:p>
      <w:pPr>
        <w:jc w:val="left"/>
      </w:pPr>
      <w:r>
        <w:rPr>
          <w:rFonts w:hint="eastAsia"/>
        </w:rPr>
        <w:t>5. 开放实验、自制仪器设备；</w:t>
      </w:r>
    </w:p>
    <w:p>
      <w:pPr>
        <w:jc w:val="left"/>
      </w:pPr>
      <w:r>
        <w:rPr>
          <w:rFonts w:hint="eastAsia"/>
        </w:rPr>
        <w:t>6. 由学校各部门、各学院组织的其他创新创业活动。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五、两种学分的主要区别：</w:t>
      </w:r>
    </w:p>
    <w:p>
      <w:pPr>
        <w:ind w:firstLine="420"/>
        <w:jc w:val="left"/>
      </w:pPr>
      <w:r>
        <w:rPr>
          <w:rFonts w:hint="eastAsia"/>
        </w:rPr>
        <w:t>两种学分最主要的区别在英语、数学竞赛等其他与专业无关比赛的认定上。</w:t>
      </w:r>
    </w:p>
    <w:p>
      <w:pPr>
        <w:ind w:firstLine="420"/>
        <w:jc w:val="left"/>
      </w:pPr>
      <w:r>
        <w:rPr>
          <w:rFonts w:hint="eastAsia"/>
        </w:rPr>
        <w:t>主要以下有两种情况：</w:t>
      </w:r>
    </w:p>
    <w:p>
      <w:pPr>
        <w:numPr>
          <w:ilvl w:val="0"/>
          <w:numId w:val="2"/>
        </w:numPr>
        <w:ind w:firstLine="420"/>
        <w:jc w:val="left"/>
        <w:rPr>
          <w:color w:val="000000" w:themeColor="text1"/>
        </w:rPr>
      </w:pPr>
      <w:r>
        <w:rPr>
          <w:rFonts w:hint="eastAsia"/>
        </w:rPr>
        <w:t>如果A同学在英语和数学竞赛同时获奖，那么只能在两者里面去最高的一项作为A同学的创新创业学分1分，但是在学生科技创新学分中仍为0分，</w:t>
      </w:r>
      <w:r>
        <w:rPr>
          <w:rFonts w:hint="eastAsia"/>
          <w:color w:val="FF0000"/>
        </w:rPr>
        <w:t>不可重复累加</w:t>
      </w:r>
      <w:r>
        <w:rPr>
          <w:rFonts w:hint="eastAsia"/>
          <w:color w:val="000000" w:themeColor="text1"/>
        </w:rPr>
        <w:t>。</w:t>
      </w:r>
    </w:p>
    <w:p>
      <w:pPr>
        <w:numPr>
          <w:ilvl w:val="0"/>
          <w:numId w:val="2"/>
        </w:numPr>
        <w:ind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如果B同学有校创结题项目一个，且B同学为队长，那么B同学可以申请学生科技创新学分2分，他可将其中多余的1分转换为创新创业学分，这样B同学的创新学分达标。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六、学分计算细则：</w:t>
      </w:r>
    </w:p>
    <w:p>
      <w:pPr>
        <w:widowControl/>
        <w:jc w:val="center"/>
        <w:rPr>
          <w:rFonts w:ascii="方正小标宋简体" w:hAnsi="华文中宋" w:eastAsia="方正小标宋简体"/>
          <w:sz w:val="36"/>
          <w:szCs w:val="36"/>
        </w:rPr>
      </w:pPr>
    </w:p>
    <w:tbl>
      <w:tblPr>
        <w:tblStyle w:val="3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698"/>
        <w:gridCol w:w="2663"/>
        <w:gridCol w:w="1100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tblHeader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内容或级别、等级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tblHeader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学科竞赛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国家（国际）级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特等奖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国家级和省级金、银、铜奖项等同于特等奖、一等奖、二等奖。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szCs w:val="21"/>
                <w:highlight w:val="yellow"/>
              </w:rPr>
              <w:t>全国性行业协会竞赛参照省部级竞赛计分。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  <w:highlight w:val="yellow"/>
              </w:rPr>
              <w:t>.区域性行业协会竞赛参照校级竞赛计分值。</w:t>
            </w:r>
          </w:p>
          <w:p>
            <w:pPr>
              <w:spacing w:line="400" w:lineRule="exac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4.学校竞赛通知中有另行要求的按通知要求执行。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tblHeader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tblHeader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参赛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省部级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特等奖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2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参赛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2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参赛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2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院级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2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26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参赛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26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tblHeader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大学生创新创业训练项目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学校或主管教学部门批准的创新创业训练项目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结题（国家级）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负责人5分，成员2.5分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结题（省级）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负责人3分，成员1.5分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结题（校级）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负责人2分，成员1分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结题（院级）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负责人1分，成员0.5分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tblHeader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参与教师科研项目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有报告、实物等成果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结题（国家级）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由项目组出具推荐信，注明学生的工作内容、成果、建议计分分值（不超过学校规定值）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结题（省级）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结题（市级）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tblHeader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公开发表论文</w:t>
            </w:r>
          </w:p>
        </w:tc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一级期刊及相当于一级期刊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提供发表论文的刊物。表中所示分值为第1作者；第2、3、4、5作者的分值分别乘以0.6、0.5、0.4、0.3，其余作者不计分值。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tblHeader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核心期刊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tblHeader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公开发表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专利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第一专利权人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提交专利授权证书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一般成员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实用新型专利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第一专利权人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一般成员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外观设计专利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第一专利权人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tblHeader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一般成员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tblHeader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计算机软件著作权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第一专利权人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一般成员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成果推广应用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第一专利权人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成果推广应用报告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一般成员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科技成果奖</w:t>
            </w:r>
          </w:p>
        </w:tc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表中所示分值为第1作者，第2、3、4、5作者的分值分别乘以0.6、0.5、0.4、0.3，其余作者不计分值。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省部级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tblHeader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tblHeader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开放实验和自制仪器</w:t>
            </w:r>
          </w:p>
        </w:tc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学校认定的开放实验项目（要求30课时以上）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累计最高1分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tblHeader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学生参与学校认可的自制实验仪器设备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累计最高2分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tblHeader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由学校各部门、各学院组织的创新创业活动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1.由主办单位提出计分和考核办法，向校院领导小组办公室提出申请并通过后，方可计入创新创业学分。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2.累计最高1分。</w:t>
            </w:r>
          </w:p>
        </w:tc>
      </w:tr>
    </w:tbl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25335"/>
    <w:multiLevelType w:val="singleLevel"/>
    <w:tmpl w:val="5A425335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A425D04"/>
    <w:multiLevelType w:val="singleLevel"/>
    <w:tmpl w:val="5A425D04"/>
    <w:lvl w:ilvl="0" w:tentative="0">
      <w:start w:val="1"/>
      <w:numFmt w:val="decimal"/>
      <w:suff w:val="nothing"/>
      <w:lvlText w:val="例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78F8"/>
    <w:rsid w:val="00172327"/>
    <w:rsid w:val="00312ABA"/>
    <w:rsid w:val="003A789E"/>
    <w:rsid w:val="00445BAC"/>
    <w:rsid w:val="00977059"/>
    <w:rsid w:val="00DD3524"/>
    <w:rsid w:val="00EA78F8"/>
    <w:rsid w:val="03D06F65"/>
    <w:rsid w:val="11241754"/>
    <w:rsid w:val="1E89353C"/>
    <w:rsid w:val="50261AA0"/>
    <w:rsid w:val="53C44347"/>
    <w:rsid w:val="6A3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1485</Words>
  <Characters>1545</Characters>
  <Lines>13</Lines>
  <Paragraphs>3</Paragraphs>
  <TotalTime>186</TotalTime>
  <ScaleCrop>false</ScaleCrop>
  <LinksUpToDate>false</LinksUpToDate>
  <CharactersWithSpaces>1567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</cp:lastModifiedBy>
  <dcterms:modified xsi:type="dcterms:W3CDTF">2022-03-21T07:48:30Z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B9C830DFD160412E924D717B89A62809</vt:lpwstr>
  </property>
</Properties>
</file>