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/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5</w:t>
      </w:r>
    </w:p>
    <w:p>
      <w:pPr>
        <w:spacing w:after="468"/>
        <w:jc w:val="center"/>
        <w:textAlignment w:val="baseline"/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浙江工商大学教师教学创新大赛学院推荐表</w:t>
      </w:r>
      <w:bookmarkEnd w:id="0"/>
    </w:p>
    <w:p>
      <w:pPr>
        <w:spacing w:after="156"/>
        <w:textAlignment w:val="baseline"/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sz w:val="30"/>
          <w:szCs w:val="30"/>
        </w:rPr>
        <w:t>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院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（盖章）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  填表人：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联系方式：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</w:p>
    <w:tbl>
      <w:tblPr>
        <w:tblStyle w:val="2"/>
        <w:tblW w:w="1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978"/>
        <w:gridCol w:w="1599"/>
        <w:gridCol w:w="2866"/>
        <w:gridCol w:w="2129"/>
        <w:gridCol w:w="2129"/>
        <w:gridCol w:w="1779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课程名称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参赛组别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ind w:firstLine="525" w:firstLineChars="250"/>
        <w:textAlignment w:val="baseline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注：1.盖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学院公章</w:t>
      </w:r>
      <w:r>
        <w:rPr>
          <w:rFonts w:hint="eastAsia" w:ascii="宋体" w:hAnsi="宋体" w:eastAsia="宋体" w:cs="宋体"/>
          <w:bCs/>
          <w:szCs w:val="21"/>
        </w:rPr>
        <w:t>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Cs w:val="21"/>
        </w:rPr>
        <w:t xml:space="preserve">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Cs w:val="21"/>
        </w:rPr>
        <w:t xml:space="preserve"> 2.根据课程内容，参赛组别可填写：新工科、新农科、新文科、基础课程、课程思政。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jM3M2U0OWVlOTUwZmY1M2U0N2FmNjQ1OGI1ZDQifQ=="/>
  </w:docVars>
  <w:rsids>
    <w:rsidRoot w:val="17D53EE4"/>
    <w:rsid w:val="17D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2023-11-28T05:56:00Z</dcterms:created>
  <dc:creator>孙金辰</dc:creator>
  <cp:lastModifiedBy>孙金辰</cp:lastModifiedBy>
  <dcterms:modified xsi:type="dcterms:W3CDTF">2023-11-28T06:07:05Z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12A8E7F5047844A3B75F02B59C37575B_11</vt:lpwstr>
  </property>
</Properties>
</file>