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kern w:val="2"/>
          <w:sz w:val="28"/>
          <w:szCs w:val="28"/>
          <w:shd w:val="clear" w:color="auto" w:fill="FFFFFF"/>
          <w:lang w:val="en-US" w:eastAsia="zh-CN" w:bidi="ar"/>
        </w:rPr>
      </w:pPr>
      <w:bookmarkStart w:id="0" w:name="_GoBack"/>
      <w:bookmarkEnd w:id="0"/>
      <w:r>
        <w:rPr>
          <w:rFonts w:hint="eastAsia" w:ascii="宋体" w:hAnsi="宋体" w:cs="宋体"/>
          <w:b/>
          <w:bCs/>
          <w:kern w:val="2"/>
          <w:sz w:val="28"/>
          <w:szCs w:val="28"/>
          <w:shd w:val="clear" w:color="auto" w:fill="FFFFFF"/>
          <w:lang w:val="en-US" w:eastAsia="zh-CN" w:bidi="ar"/>
        </w:rPr>
        <w:t>国家留学基金委相关项目外语水平合格条件</w:t>
      </w:r>
    </w:p>
    <w:p>
      <w:pPr>
        <w:jc w:val="center"/>
        <w:rPr>
          <w:rFonts w:hint="eastAsia" w:ascii="宋体" w:hAnsi="宋体" w:cs="宋体"/>
          <w:b w:val="0"/>
          <w:kern w:val="2"/>
          <w:sz w:val="21"/>
          <w:szCs w:val="21"/>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1.参加“全国外语水平考试(WSK)”并达到合格标准。各语种要求如下：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-英语（PETS5）：笔试总分55分（含）以上，其中听力部分18分（含）以上，口试总分3分（含）以上；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-德语(NTD)：笔试总分65分（含）以上；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-法语(TNF)：笔试总分60分（含）以上；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-日语（NNS）/俄语（ТЛРЯ）：笔试总分60分（含）以上，其中口试总分3分（含）以上。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2.外语专业本科（含）以上毕业（专业语种应与留学目的国使用的语种一致）。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3.近十年内曾在同一语种国家或地区连续留学8个月（含）以上，或连续工作12个月（含）以上，或曾以国家公派高级研究学者身份留学3个月（含）以上。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4.</w:t>
      </w:r>
      <w:r>
        <w:rPr>
          <w:rFonts w:hint="default" w:ascii="Helvetica" w:hAnsi="Helvetica" w:eastAsia="Helvetica" w:cs="Helvetica"/>
          <w:b/>
          <w:bCs/>
          <w:i w:val="0"/>
          <w:caps w:val="0"/>
          <w:color w:val="000000"/>
          <w:spacing w:val="0"/>
          <w:sz w:val="24"/>
          <w:szCs w:val="24"/>
          <w:bdr w:val="none" w:color="auto" w:sz="0" w:space="0"/>
          <w:shd w:val="clear" w:fill="FFFFFF"/>
        </w:rPr>
        <w:t>曾在教育部指定出国留学人员培训部参加相应语种培训并获结业证书</w:t>
      </w:r>
      <w:r>
        <w:rPr>
          <w:rFonts w:hint="default" w:ascii="Helvetica" w:hAnsi="Helvetica" w:eastAsia="Helvetica" w:cs="Helvetica"/>
          <w:i w:val="0"/>
          <w:caps w:val="0"/>
          <w:color w:val="000000"/>
          <w:spacing w:val="0"/>
          <w:sz w:val="24"/>
          <w:szCs w:val="24"/>
          <w:bdr w:val="none" w:color="auto" w:sz="0" w:space="0"/>
          <w:shd w:val="clear" w:fill="FFFFFF"/>
        </w:rPr>
        <w:t>。各语种要求如下：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-英语：</w:t>
      </w:r>
      <w:r>
        <w:rPr>
          <w:rFonts w:hint="default" w:ascii="Helvetica" w:hAnsi="Helvetica" w:eastAsia="Helvetica" w:cs="Helvetica"/>
          <w:b/>
          <w:bCs/>
          <w:i w:val="0"/>
          <w:caps w:val="0"/>
          <w:color w:val="000000"/>
          <w:spacing w:val="0"/>
          <w:sz w:val="24"/>
          <w:szCs w:val="24"/>
          <w:bdr w:val="none" w:color="auto" w:sz="0" w:space="0"/>
          <w:shd w:val="clear" w:fill="FFFFFF"/>
        </w:rPr>
        <w:t>高级班结业证书</w:t>
      </w:r>
      <w:r>
        <w:rPr>
          <w:rFonts w:hint="default" w:ascii="Helvetica" w:hAnsi="Helvetica" w:eastAsia="Helvetica" w:cs="Helvetica"/>
          <w:i w:val="0"/>
          <w:caps w:val="0"/>
          <w:color w:val="000000"/>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-德语、法语、日语、俄语、西班牙语、意大利语：中级班结业证书。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5.参加雅思、托福、德语、法语、西班牙语、意大利语、日语、韩语水平考试，成绩达到以下标准：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雅思（学术类）6.5分、托福网考95分；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德语、法语、西班牙语、意大利语达到欧洲统一语言参考框架（CECRL）B2级；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日语达到日本语能力测试（JLPT）三级（N3）；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韩语达到TOPIK3级。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bdr w:val="none" w:color="auto" w:sz="0" w:space="0"/>
          <w:shd w:val="clear" w:fill="FFFFFF"/>
        </w:rPr>
        <w:t>6.赴英语、德语、法语、日语、俄语、西班牙语、意大利语以外其他语种国家留学者，通过国外拟留学单位组织的对该语种的面试或考试等方式达到其语言要求（应在外方邀请信中注明或单独出具证明）。</w:t>
      </w:r>
    </w:p>
    <w:p>
      <w:pPr>
        <w:jc w:val="left"/>
        <w:rPr>
          <w:rFonts w:hint="eastAsia" w:ascii="宋体" w:hAnsi="宋体" w:cs="宋体"/>
          <w:b w:val="0"/>
          <w:kern w:val="2"/>
          <w:sz w:val="21"/>
          <w:szCs w:val="21"/>
          <w:shd w:val="clear" w:color="auto"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C438C"/>
    <w:rsid w:val="021C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2019-04-24T08:07:00Z</dcterms:created>
  <dc:creator>王娅昕</dc:creator>
  <cp:lastModifiedBy>王娅昕</cp:lastModifiedBy>
  <dcterms:modified xsi:type="dcterms:W3CDTF">2019-04-24T08:10:35Z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